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0F0DE6" w:rsidRPr="000F0DE6" w:rsidRDefault="00A11AF4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МАРЬЕВСКОГО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0F0DE6"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ПОСТАНОВЛЕНИЕ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5F6DD1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10.04.2017 г.                          № 8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11AF4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A11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муни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ципального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0F0DE6" w:rsidRPr="000F0DE6" w:rsidRDefault="00A11AF4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от 18</w:t>
      </w:r>
      <w:r w:rsidR="0049151A">
        <w:rPr>
          <w:rFonts w:ascii="Times New Roman" w:hAnsi="Times New Roman" w:cs="Times New Roman"/>
          <w:color w:val="000000"/>
          <w:sz w:val="28"/>
          <w:szCs w:val="28"/>
        </w:rPr>
        <w:t>.06.2015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="00A11AF4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0F0DE6" w:rsidRPr="000F0DE6" w:rsidRDefault="000F0DE6" w:rsidP="00BF5B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F0DE6" w:rsidP="00BF5B4F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от </w:t>
      </w:r>
      <w:r w:rsidR="0049151A">
        <w:rPr>
          <w:rFonts w:ascii="Times New Roman" w:hAnsi="Times New Roman" w:cs="Times New Roman"/>
          <w:color w:val="000000"/>
          <w:sz w:val="28"/>
          <w:szCs w:val="28"/>
        </w:rPr>
        <w:t xml:space="preserve">17.07.2009 №172-ФЗ «Об </w:t>
      </w:r>
      <w:proofErr w:type="spellStart"/>
      <w:r w:rsidR="0049151A">
        <w:rPr>
          <w:rFonts w:ascii="Times New Roman" w:hAnsi="Times New Roman" w:cs="Times New Roman"/>
          <w:color w:val="000000"/>
          <w:sz w:val="28"/>
          <w:szCs w:val="28"/>
        </w:rPr>
        <w:t>аникоррупционной</w:t>
      </w:r>
      <w:proofErr w:type="spellEnd"/>
      <w:r w:rsidR="0049151A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="0049151A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49151A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№96, </w:t>
      </w:r>
      <w:r w:rsidRPr="000F0DE6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A11AF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A11AF4">
        <w:rPr>
          <w:rFonts w:ascii="Times New Roman" w:hAnsi="Times New Roman" w:cs="Times New Roman"/>
          <w:sz w:val="28"/>
          <w:szCs w:val="28"/>
        </w:rPr>
        <w:t xml:space="preserve"> </w:t>
      </w:r>
      <w:r w:rsidRPr="000F0DE6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 w:rsidR="00A11AF4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A11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0F0DE6" w:rsidRPr="000F0DE6" w:rsidRDefault="000F0DE6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F0DE6" w:rsidRDefault="000F0DE6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DD1FF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BF5B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A11AF4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A11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39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от</w:t>
      </w:r>
      <w:r w:rsidR="00A11AF4">
        <w:rPr>
          <w:rFonts w:ascii="Times New Roman" w:hAnsi="Times New Roman" w:cs="Times New Roman"/>
          <w:color w:val="000000"/>
          <w:sz w:val="28"/>
          <w:szCs w:val="28"/>
        </w:rPr>
        <w:t xml:space="preserve"> 18.06.2015 №17</w:t>
      </w:r>
      <w:r w:rsidR="00C07398">
        <w:rPr>
          <w:rFonts w:ascii="Times New Roman" w:hAnsi="Times New Roman" w:cs="Times New Roman"/>
          <w:color w:val="000000"/>
          <w:sz w:val="28"/>
          <w:szCs w:val="28"/>
        </w:rPr>
        <w:t xml:space="preserve"> «О П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орядке </w:t>
      </w:r>
      <w:r w:rsidR="00C0739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proofErr w:type="spellStart"/>
      <w:r w:rsidR="00C0739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C07398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и их проектов в администрации </w:t>
      </w:r>
      <w:proofErr w:type="spellStart"/>
      <w:r w:rsidR="00A11AF4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A11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39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C07398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C07398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Саратовской области</w:t>
      </w:r>
      <w:r w:rsidR="002E06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изменения:</w:t>
      </w:r>
    </w:p>
    <w:p w:rsidR="002A29E8" w:rsidRDefault="00185C57" w:rsidP="00185C57">
      <w:pPr>
        <w:pStyle w:val="a5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205C" w:rsidRPr="00185C57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205C" w:rsidRPr="00185C5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85C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05C" w:rsidRPr="00185C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1FFD">
        <w:rPr>
          <w:rFonts w:ascii="Times New Roman" w:hAnsi="Times New Roman" w:cs="Times New Roman"/>
          <w:color w:val="000000"/>
          <w:sz w:val="28"/>
          <w:szCs w:val="28"/>
        </w:rPr>
        <w:t xml:space="preserve"> п.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«наличие дублирующих» дополнить словами «полномочий органов местного самоуправления, организаций»;</w:t>
      </w:r>
    </w:p>
    <w:p w:rsidR="00185C57" w:rsidRDefault="00185C57" w:rsidP="00185C57">
      <w:pPr>
        <w:pStyle w:val="a5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«г»</w:t>
      </w:r>
      <w:r w:rsidR="00DD1FFD">
        <w:rPr>
          <w:rFonts w:ascii="Times New Roman" w:hAnsi="Times New Roman" w:cs="Times New Roman"/>
          <w:color w:val="000000"/>
          <w:sz w:val="28"/>
          <w:szCs w:val="28"/>
        </w:rPr>
        <w:t xml:space="preserve"> п.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«в компетенцию» дополнить словами «государственных органов, организаций»;</w:t>
      </w:r>
    </w:p>
    <w:p w:rsidR="00185C57" w:rsidRDefault="00185C57" w:rsidP="00185C57">
      <w:pPr>
        <w:pStyle w:val="a5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</w:t>
      </w:r>
      <w:r w:rsidR="00DD1FFD">
        <w:rPr>
          <w:rFonts w:ascii="Times New Roman" w:hAnsi="Times New Roman" w:cs="Times New Roman"/>
          <w:color w:val="000000"/>
          <w:sz w:val="28"/>
          <w:szCs w:val="28"/>
        </w:rPr>
        <w:t xml:space="preserve"> п.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«и» следующего содержания:</w:t>
      </w:r>
    </w:p>
    <w:p w:rsidR="00185C57" w:rsidRPr="00185C57" w:rsidRDefault="00185C57" w:rsidP="00185C57">
      <w:pPr>
        <w:pStyle w:val="a5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185C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5C57">
        <w:rPr>
          <w:rFonts w:ascii="Times New Roman" w:hAnsi="Times New Roman" w:cs="Times New Roman"/>
          <w:sz w:val="28"/>
          <w:szCs w:val="28"/>
        </w:rPr>
        <w:t>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85C57" w:rsidRDefault="00185C57" w:rsidP="00185C57">
      <w:pPr>
        <w:pStyle w:val="a5"/>
        <w:ind w:left="375"/>
        <w:rPr>
          <w:rFonts w:ascii="Times New Roman" w:hAnsi="Times New Roman" w:cs="Times New Roman"/>
          <w:sz w:val="28"/>
          <w:szCs w:val="28"/>
        </w:rPr>
      </w:pPr>
      <w:r w:rsidRPr="00185C57">
        <w:rPr>
          <w:rFonts w:ascii="Times New Roman" w:hAnsi="Times New Roman" w:cs="Times New Roman"/>
          <w:sz w:val="28"/>
          <w:szCs w:val="28"/>
        </w:rPr>
        <w:lastRenderedPageBreak/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</w:r>
      <w:r w:rsidR="00E37910">
        <w:rPr>
          <w:rFonts w:ascii="Times New Roman" w:hAnsi="Times New Roman" w:cs="Times New Roman"/>
          <w:sz w:val="28"/>
          <w:szCs w:val="28"/>
        </w:rPr>
        <w:t>;</w:t>
      </w:r>
    </w:p>
    <w:p w:rsidR="00185C57" w:rsidRDefault="00E37910" w:rsidP="00B2543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B1883">
        <w:rPr>
          <w:rFonts w:ascii="Times New Roman" w:hAnsi="Times New Roman" w:cs="Times New Roman"/>
          <w:sz w:val="28"/>
          <w:szCs w:val="28"/>
        </w:rPr>
        <w:t xml:space="preserve">п. 11 </w:t>
      </w:r>
      <w:r w:rsidR="00B2543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25431" w:rsidRDefault="00B25431" w:rsidP="00BF5B4F">
      <w:pPr>
        <w:ind w:left="567" w:hanging="27"/>
        <w:rPr>
          <w:rFonts w:ascii="Times New Roman" w:hAnsi="Times New Roman" w:cs="Times New Roman"/>
          <w:sz w:val="28"/>
          <w:szCs w:val="28"/>
        </w:rPr>
      </w:pPr>
      <w:r w:rsidRPr="00B25431"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 w:rsidRPr="00B25431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B2543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5431"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правовых актов специалисты, ответственные за подготовку проектов мун</w:t>
      </w:r>
      <w:r w:rsidR="00BF5B4F">
        <w:rPr>
          <w:rFonts w:ascii="Times New Roman" w:hAnsi="Times New Roman" w:cs="Times New Roman"/>
          <w:sz w:val="28"/>
          <w:szCs w:val="28"/>
        </w:rPr>
        <w:t>ици</w:t>
      </w:r>
      <w:r w:rsidRPr="00B25431">
        <w:rPr>
          <w:rFonts w:ascii="Times New Roman" w:hAnsi="Times New Roman" w:cs="Times New Roman"/>
          <w:sz w:val="28"/>
          <w:szCs w:val="28"/>
        </w:rPr>
        <w:t xml:space="preserve">пальных нормативных правовых актов обеспечивают представление указанных проектов муниципальных нормативных правовых актов для их размещения сроком на семь дней в информационно-телекоммуникационной сети «Интернет» на официальном сайте администрации </w:t>
      </w:r>
      <w:proofErr w:type="spellStart"/>
      <w:r w:rsidRPr="00B2543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B2543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25431">
        <w:rPr>
          <w:rFonts w:ascii="Times New Roman" w:hAnsi="Times New Roman" w:cs="Times New Roman"/>
          <w:sz w:val="28"/>
          <w:szCs w:val="28"/>
        </w:rPr>
        <w:t>Саратовской области (</w:t>
      </w:r>
      <w:hyperlink r:id="rId6" w:history="1">
        <w:r w:rsidRPr="00B254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25431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254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ershov</w:t>
        </w:r>
        <w:proofErr w:type="spellEnd"/>
        <w:r w:rsidRPr="00B254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54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sarmo</w:t>
        </w:r>
        <w:proofErr w:type="spellEnd"/>
        <w:r w:rsidRPr="00B254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54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25431">
        <w:rPr>
          <w:rFonts w:ascii="Times New Roman" w:hAnsi="Times New Roman" w:cs="Times New Roman"/>
          <w:sz w:val="28"/>
          <w:szCs w:val="28"/>
        </w:rPr>
        <w:t xml:space="preserve">), </w:t>
      </w:r>
      <w:r w:rsidRPr="00B25431">
        <w:rPr>
          <w:rFonts w:ascii="Times New Roman" w:hAnsi="Times New Roman"/>
          <w:sz w:val="28"/>
          <w:szCs w:val="28"/>
        </w:rPr>
        <w:t xml:space="preserve"> </w:t>
      </w:r>
      <w:r w:rsidRPr="00B25431">
        <w:rPr>
          <w:rFonts w:ascii="Times New Roman" w:hAnsi="Times New Roman" w:cs="Times New Roman"/>
          <w:sz w:val="28"/>
          <w:szCs w:val="28"/>
        </w:rPr>
        <w:t>во вкладке «Муниципальные образования, входящие в</w:t>
      </w:r>
      <w:proofErr w:type="gramEnd"/>
      <w:r w:rsidRPr="00B25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31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B25431">
        <w:rPr>
          <w:rFonts w:ascii="Times New Roman" w:hAnsi="Times New Roman" w:cs="Times New Roman"/>
          <w:sz w:val="28"/>
          <w:szCs w:val="28"/>
        </w:rPr>
        <w:t xml:space="preserve"> МР: </w:t>
      </w:r>
      <w:proofErr w:type="spellStart"/>
      <w:r w:rsidR="005F6DD1">
        <w:rPr>
          <w:rFonts w:ascii="Times New Roman" w:hAnsi="Times New Roman" w:cs="Times New Roman"/>
          <w:sz w:val="28"/>
          <w:szCs w:val="28"/>
        </w:rPr>
        <w:t>Марьевское</w:t>
      </w:r>
      <w:proofErr w:type="spellEnd"/>
      <w:r w:rsidR="005F6DD1">
        <w:rPr>
          <w:rFonts w:ascii="Times New Roman" w:hAnsi="Times New Roman" w:cs="Times New Roman"/>
          <w:sz w:val="28"/>
          <w:szCs w:val="28"/>
        </w:rPr>
        <w:t xml:space="preserve"> МО</w:t>
      </w:r>
      <w:r w:rsidRPr="00B25431">
        <w:rPr>
          <w:rFonts w:ascii="Times New Roman" w:hAnsi="Times New Roman" w:cs="Times New Roman"/>
          <w:sz w:val="28"/>
          <w:szCs w:val="28"/>
        </w:rPr>
        <w:t xml:space="preserve">: Нормативные акты: Проекты» с указанием дат начала и окончания приема заключений по результатам независимой </w:t>
      </w:r>
      <w:proofErr w:type="spellStart"/>
      <w:r w:rsidRPr="00B2543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5431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B25431" w:rsidRPr="00B25431" w:rsidRDefault="00BF5B4F" w:rsidP="00BF5B4F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B2543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2543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B2543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254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25431" w:rsidRPr="00B2543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B25431">
        <w:rPr>
          <w:rFonts w:ascii="Times New Roman" w:hAnsi="Times New Roman" w:cs="Times New Roman"/>
          <w:sz w:val="28"/>
          <w:szCs w:val="28"/>
        </w:rPr>
        <w:t>.</w:t>
      </w:r>
    </w:p>
    <w:p w:rsidR="00B25431" w:rsidRDefault="00B25431" w:rsidP="00B25431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6DD1" w:rsidRDefault="005F6DD1" w:rsidP="00B25431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6DD1" w:rsidRDefault="005F6DD1" w:rsidP="00B25431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6DD1" w:rsidRPr="00185C57" w:rsidRDefault="005F6DD1" w:rsidP="00B25431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1CA7" w:rsidRPr="00C70274" w:rsidRDefault="00C70274">
      <w:pPr>
        <w:rPr>
          <w:rFonts w:ascii="Times New Roman" w:hAnsi="Times New Roman" w:cs="Times New Roman"/>
          <w:sz w:val="28"/>
          <w:szCs w:val="28"/>
        </w:rPr>
      </w:pPr>
      <w:r w:rsidRPr="00C7027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5F6DD1">
        <w:rPr>
          <w:rFonts w:ascii="Times New Roman" w:hAnsi="Times New Roman" w:cs="Times New Roman"/>
          <w:sz w:val="28"/>
          <w:szCs w:val="28"/>
        </w:rPr>
        <w:t xml:space="preserve">                             С.И. Яковлев</w:t>
      </w:r>
    </w:p>
    <w:sectPr w:rsidR="002F1CA7" w:rsidRPr="00C7027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F0DE6"/>
    <w:rsid w:val="00136053"/>
    <w:rsid w:val="00185C57"/>
    <w:rsid w:val="002A29E8"/>
    <w:rsid w:val="002E065D"/>
    <w:rsid w:val="002F1CA7"/>
    <w:rsid w:val="00420531"/>
    <w:rsid w:val="0049151A"/>
    <w:rsid w:val="0052213D"/>
    <w:rsid w:val="005B2F02"/>
    <w:rsid w:val="005F6DD1"/>
    <w:rsid w:val="006539A2"/>
    <w:rsid w:val="0068452E"/>
    <w:rsid w:val="0069205C"/>
    <w:rsid w:val="006E540B"/>
    <w:rsid w:val="00951BE9"/>
    <w:rsid w:val="009A16E9"/>
    <w:rsid w:val="00A11AF4"/>
    <w:rsid w:val="00B25431"/>
    <w:rsid w:val="00BF5B4F"/>
    <w:rsid w:val="00C07398"/>
    <w:rsid w:val="00C70274"/>
    <w:rsid w:val="00C8472F"/>
    <w:rsid w:val="00CB1883"/>
    <w:rsid w:val="00CC3A5F"/>
    <w:rsid w:val="00D3341F"/>
    <w:rsid w:val="00DD1FFD"/>
    <w:rsid w:val="00E37910"/>
    <w:rsid w:val="00E85BE0"/>
    <w:rsid w:val="00E9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shov.sar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26</cp:revision>
  <cp:lastPrinted>2017-04-10T11:34:00Z</cp:lastPrinted>
  <dcterms:created xsi:type="dcterms:W3CDTF">2017-04-04T05:45:00Z</dcterms:created>
  <dcterms:modified xsi:type="dcterms:W3CDTF">2017-04-10T11:36:00Z</dcterms:modified>
</cp:coreProperties>
</file>